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CHAMADA FUNDECT N° 02/2021 – PICTEC MS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03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ROTEIRO PARA PROJETO DE PESQUISA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Obs: </w:t>
      </w:r>
      <w:r w:rsidDel="00000000" w:rsidR="00000000" w:rsidRPr="00000000">
        <w:rPr>
          <w:rtl w:val="0"/>
        </w:rPr>
        <w:t xml:space="preserve">Escreva o projeto de pesquisa no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formato A4, com fonte Arial tamanho 10, espaçamento 1,5 e margens 2,5cm. A capa, além de todas as figuras, tabelas e referências deverão estar incluídas em no máximo 12 (doze) páginas.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Propostas cujo projeto não estejam de acordo com essas regras não serão enquadradas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estrutura do projeto deve ser a seguinte (tudo em no máximo 12 páginas):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Capa, contendo: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Título do Projeto de Pesquisa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Nome do Proponente,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Instituição, Município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Quantidade de bolsistas pretendida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Principal área de conhecimento do projeto: Ciências Exatas e da Terra; Ciências Biológicas; Engenharias; Ciências da Saúde; Ciências Agrárias; Ciências Sociais Aplicadas; Ciências Humanas; ou Linguística, Letras e Artes.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Diretriz(es) com resultados indiretos à sociedade, descritas no Mapa Estratégico do Estado de Mato Grosso do Sul, parte integrante do Plano Plurianual 2020-2023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https://www.segov.ms.gov.br/apresentacao-do-ppa-2020-2023/</w:t>
        </w:r>
      </w:hyperlink>
      <w:r w:rsidDel="00000000" w:rsidR="00000000" w:rsidRPr="00000000">
        <w:rPr>
          <w:rtl w:val="0"/>
        </w:rPr>
        <w:t xml:space="preserve">), na(s) qual(is) o projeto está vinculado.</w:t>
      </w:r>
    </w:p>
    <w:p w:rsidR="00000000" w:rsidDel="00000000" w:rsidP="00000000" w:rsidRDefault="00000000" w:rsidRPr="00000000" w14:paraId="00000012">
      <w:pPr>
        <w:ind w:lef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Em seguida, os itens:</w:t>
      </w:r>
    </w:p>
    <w:p w:rsidR="00000000" w:rsidDel="00000000" w:rsidP="00000000" w:rsidRDefault="00000000" w:rsidRPr="00000000" w14:paraId="00000014">
      <w:pPr>
        <w:ind w:lef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1. Objetivo geral e objetivos específicos </w:t>
      </w:r>
    </w:p>
    <w:p w:rsidR="00000000" w:rsidDel="00000000" w:rsidP="00000000" w:rsidRDefault="00000000" w:rsidRPr="00000000" w14:paraId="00000016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2. Justificativa do problema a ser abordado</w:t>
      </w:r>
    </w:p>
    <w:p w:rsidR="00000000" w:rsidDel="00000000" w:rsidP="00000000" w:rsidRDefault="00000000" w:rsidRPr="00000000" w14:paraId="00000017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3. Descrição da infraestrutura para a realização das atividades de pesquisa do bolsista</w:t>
      </w:r>
    </w:p>
    <w:p w:rsidR="00000000" w:rsidDel="00000000" w:rsidP="00000000" w:rsidRDefault="00000000" w:rsidRPr="00000000" w14:paraId="00000018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4. Metodologia</w:t>
      </w:r>
    </w:p>
    <w:p w:rsidR="00000000" w:rsidDel="00000000" w:rsidP="00000000" w:rsidRDefault="00000000" w:rsidRPr="00000000" w14:paraId="00000019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5. Atividades e Cronograma de Execução</w:t>
      </w:r>
    </w:p>
    <w:p w:rsidR="00000000" w:rsidDel="00000000" w:rsidP="00000000" w:rsidRDefault="00000000" w:rsidRPr="00000000" w14:paraId="0000001A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6. Plano de trabalho individualizado e sucinto para cada bolsista, relacionando as atividades a ele previstas com aquelas descritas no cronograma e com os objetivos específicos do projeto</w:t>
      </w:r>
    </w:p>
    <w:p w:rsidR="00000000" w:rsidDel="00000000" w:rsidP="00000000" w:rsidRDefault="00000000" w:rsidRPr="00000000" w14:paraId="0000001B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7. Resultados esperados, produtos e avanços</w:t>
      </w:r>
    </w:p>
    <w:p w:rsidR="00000000" w:rsidDel="00000000" w:rsidP="00000000" w:rsidRDefault="00000000" w:rsidRPr="00000000" w14:paraId="0000001C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8. Referências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egov.ms.gov.br/apresentacao-do-ppa-2020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